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6560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723" w:firstLineChars="200"/>
        <w:jc w:val="center"/>
        <w:textAlignment w:val="auto"/>
        <w:outlineLvl w:val="1"/>
        <w:rPr>
          <w:rFonts w:hint="default" w:ascii="方正仿宋_GBK" w:hAnsi="方正仿宋_GBK" w:eastAsia="方正仿宋_GBK" w:cs="方正仿宋_GBK"/>
          <w:b/>
          <w:bCs/>
          <w:sz w:val="36"/>
          <w:szCs w:val="36"/>
          <w:lang w:val="en-US" w:eastAsia="zh-CN"/>
        </w:rPr>
      </w:pPr>
      <w:r>
        <w:rPr>
          <w:rFonts w:hint="eastAsia" w:ascii="方正仿宋_GBK" w:hAnsi="方正仿宋_GBK" w:eastAsia="方正仿宋_GBK" w:cs="方正仿宋_GBK"/>
          <w:b/>
          <w:bCs/>
          <w:sz w:val="36"/>
          <w:szCs w:val="36"/>
          <w:lang w:val="en-US" w:eastAsia="zh-CN"/>
        </w:rPr>
        <w:t xml:space="preserve">边境管理区通行证核发 </w:t>
      </w:r>
    </w:p>
    <w:p w14:paraId="61D460C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173AD14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2C0A325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边境管理区通行证核发【00016310300Y</w:t>
      </w:r>
      <w:r>
        <w:rPr>
          <w:rFonts w:ascii="Times New Roman" w:hAnsi="Times New Roman" w:eastAsia="方正小标宋_GBK"/>
          <w:color w:val="000000"/>
          <w:sz w:val="32"/>
          <w:szCs w:val="32"/>
        </w:rPr>
        <w:t>】</w:t>
      </w:r>
    </w:p>
    <w:p w14:paraId="12FCCF0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466EACD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仿宋_GB2312" w:hAnsi="仿宋_GB2312" w:eastAsia="方正小标宋_GBK" w:cs="仿宋_GB2312"/>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边境管理区通行证核发【000163103002</w:t>
      </w:r>
      <w:r>
        <w:rPr>
          <w:rFonts w:ascii="Times New Roman" w:hAnsi="Times New Roman" w:eastAsia="方正小标宋_GBK"/>
          <w:color w:val="000000"/>
          <w:sz w:val="32"/>
          <w:szCs w:val="32"/>
        </w:rPr>
        <w:t>】</w:t>
      </w:r>
    </w:p>
    <w:p w14:paraId="362EA89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1B6A414C">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边境管理区通行证核发【00016310300Y</w:t>
      </w:r>
      <w:r>
        <w:rPr>
          <w:rFonts w:ascii="Times New Roman" w:hAnsi="Times New Roman" w:eastAsia="方正小标宋_GBK"/>
          <w:color w:val="000000"/>
          <w:sz w:val="32"/>
          <w:szCs w:val="32"/>
        </w:rPr>
        <w:t>】</w:t>
      </w:r>
    </w:p>
    <w:p w14:paraId="409D467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3D02A82B">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国务院对确需保留的行政审批项目设定行政许可的决定</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第六条</w:t>
      </w:r>
      <w:r>
        <w:rPr>
          <w:rFonts w:hint="eastAsia" w:ascii="Times New Roman" w:hAnsi="Times New Roman" w:eastAsia="方正仿宋_GBK" w:cs="Times New Roman"/>
          <w:strike w:val="0"/>
          <w:dstrike w:val="0"/>
          <w:color w:val="auto"/>
          <w:kern w:val="2"/>
          <w:sz w:val="32"/>
          <w:szCs w:val="32"/>
          <w:lang w:val="en-US" w:eastAsia="zh-CN" w:bidi="ar-SA"/>
        </w:rPr>
        <w:t>。</w:t>
      </w:r>
    </w:p>
    <w:p w14:paraId="0258223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6CE37A0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《中华人民共和国边境管理区通行证管理办法》（公安部第42号令）第二条</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第十五条</w:t>
      </w:r>
      <w:r>
        <w:rPr>
          <w:rFonts w:hint="eastAsia" w:ascii="Times New Roman" w:hAnsi="Times New Roman" w:eastAsia="方正仿宋_GBK" w:cs="Times New Roman"/>
          <w:strike w:val="0"/>
          <w:dstrike w:val="0"/>
          <w:color w:val="auto"/>
          <w:kern w:val="2"/>
          <w:sz w:val="32"/>
          <w:szCs w:val="32"/>
          <w:lang w:val="en-US" w:eastAsia="zh-CN" w:bidi="ar-SA"/>
        </w:rPr>
        <w:t>。</w:t>
      </w:r>
    </w:p>
    <w:p w14:paraId="345CB4B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03BB220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《中华人民共和国边境管理区通行证管理办法》（公安部第42号令）第十五条</w:t>
      </w:r>
      <w:r>
        <w:rPr>
          <w:rFonts w:hint="eastAsia" w:ascii="Times New Roman" w:hAnsi="Times New Roman" w:eastAsia="方正仿宋_GBK" w:cs="Times New Roman"/>
          <w:strike w:val="0"/>
          <w:dstrike w:val="0"/>
          <w:color w:val="auto"/>
          <w:kern w:val="2"/>
          <w:sz w:val="32"/>
          <w:szCs w:val="32"/>
          <w:lang w:val="en-US" w:eastAsia="zh-CN" w:bidi="ar-SA"/>
        </w:rPr>
        <w:t>、第二条。</w:t>
      </w:r>
    </w:p>
    <w:p w14:paraId="767C5615">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0F11C7F6">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329CF080">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36AC94F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50E30C0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1B21F1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665D5DD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22A24F6">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无</w:t>
      </w:r>
    </w:p>
    <w:p w14:paraId="63DE38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无</w:t>
      </w:r>
    </w:p>
    <w:p w14:paraId="74DF172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7788B8F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其他型</w:t>
      </w:r>
      <w:r>
        <w:rPr>
          <w:rFonts w:hint="eastAsia" w:ascii="方正仿宋_GBK" w:hAnsi="方正仿宋_GBK" w:eastAsia="方正仿宋_GBK" w:cs="方正仿宋_GBK"/>
          <w:b w:val="0"/>
          <w:bCs w:val="0"/>
          <w:strike w:val="0"/>
          <w:dstrike w:val="0"/>
          <w:color w:val="auto"/>
          <w:sz w:val="32"/>
          <w:szCs w:val="32"/>
          <w:lang w:val="en-US" w:eastAsia="zh-CN"/>
        </w:rPr>
        <w:t xml:space="preserve">  </w:t>
      </w:r>
    </w:p>
    <w:p w14:paraId="2F4FC244">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1EF808C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1.前往边境管理区参加科技、文化、体育交流或者业务培训、会议，从事考察、采访、创作等活动的；应聘、调动、分配工作或者就医、就学的；探亲、访友、经商、旅游的；有其他正当事由必须前往的人员。</w:t>
      </w:r>
    </w:p>
    <w:p w14:paraId="6406161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2.有《中华人民共和国边境管理区通行证管理办法》（公安部第42号令）第十四条之情形的，公安机关不予受理。</w:t>
      </w:r>
    </w:p>
    <w:p w14:paraId="64DC747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4A2317B5">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（一）服务对象类型：自然人。</w:t>
      </w:r>
    </w:p>
    <w:p w14:paraId="3D3F5AE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1E8F520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14:paraId="0BBCC48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14:paraId="1C1D3F6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1C5D666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r>
        <w:rPr>
          <w:rFonts w:hint="eastAsia" w:ascii="Times New Roman" w:hAnsi="Times New Roman" w:eastAsia="方正仿宋_GBK" w:cs="Times New Roman"/>
          <w:b w:val="0"/>
          <w:bCs w:val="0"/>
          <w:strike w:val="0"/>
          <w:dstrike w:val="0"/>
          <w:color w:val="auto"/>
          <w:sz w:val="32"/>
          <w:szCs w:val="32"/>
          <w:lang w:val="en-US" w:eastAsia="zh-CN"/>
        </w:rPr>
        <w:t>无</w:t>
      </w:r>
    </w:p>
    <w:p w14:paraId="56D85254">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28A7CBA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1.边境检查站对持证人员实施边境通行检查，对有《中华人民共和国边境管理区通行证管理办法》（公安部第42号令）第二十二条之情形的，阻止进入边境管理区。</w:t>
      </w:r>
    </w:p>
    <w:p w14:paraId="200EE59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2.对持用伪造、涂改、过期、失效的</w:t>
      </w:r>
      <w:r>
        <w:rPr>
          <w:rFonts w:hint="eastAsia" w:ascii="方正仿宋_GBK" w:hAnsi="方正仿宋_GBK" w:eastAsia="方正仿宋_GBK" w:cs="方正仿宋_GBK"/>
          <w:color w:val="auto"/>
          <w:sz w:val="32"/>
          <w:szCs w:val="32"/>
          <w:lang w:val="en-US" w:eastAsia="zh-CN"/>
        </w:rPr>
        <w:t>《中华人民共和国边境管理区通行证》</w:t>
      </w:r>
      <w:r>
        <w:rPr>
          <w:rFonts w:hint="default" w:ascii="Times New Roman" w:hAnsi="Times New Roman" w:eastAsia="方正仿宋_GBK" w:cs="Times New Roman"/>
          <w:b w:val="0"/>
          <w:bCs w:val="0"/>
          <w:strike w:val="0"/>
          <w:dstrike w:val="0"/>
          <w:color w:val="auto"/>
          <w:sz w:val="32"/>
          <w:szCs w:val="32"/>
          <w:lang w:val="en-US" w:eastAsia="zh-CN"/>
        </w:rPr>
        <w:t>或者冒用他人</w:t>
      </w:r>
      <w:r>
        <w:rPr>
          <w:rFonts w:hint="eastAsia" w:ascii="方正仿宋_GBK" w:hAnsi="方正仿宋_GBK" w:eastAsia="方正仿宋_GBK" w:cs="方正仿宋_GBK"/>
          <w:color w:val="auto"/>
          <w:sz w:val="32"/>
          <w:szCs w:val="32"/>
          <w:lang w:val="en-US" w:eastAsia="zh-CN"/>
        </w:rPr>
        <w:t>《中华人民共和国边境管理区通行证》</w:t>
      </w:r>
      <w:r>
        <w:rPr>
          <w:rFonts w:hint="default" w:ascii="Times New Roman" w:hAnsi="Times New Roman" w:eastAsia="方正仿宋_GBK" w:cs="Times New Roman"/>
          <w:b w:val="0"/>
          <w:bCs w:val="0"/>
          <w:strike w:val="0"/>
          <w:dstrike w:val="0"/>
          <w:color w:val="auto"/>
          <w:sz w:val="32"/>
          <w:szCs w:val="32"/>
          <w:lang w:val="en-US" w:eastAsia="zh-CN"/>
        </w:rPr>
        <w:t>的，收缴其证件，并视情节给予警告或者处以100元以下罚款；对伪造、涂改、盗窃、贩卖</w:t>
      </w:r>
      <w:r>
        <w:rPr>
          <w:rFonts w:hint="eastAsia" w:ascii="方正仿宋_GBK" w:hAnsi="方正仿宋_GBK" w:eastAsia="方正仿宋_GBK" w:cs="方正仿宋_GBK"/>
          <w:color w:val="auto"/>
          <w:sz w:val="32"/>
          <w:szCs w:val="32"/>
          <w:lang w:val="en-US" w:eastAsia="zh-CN"/>
        </w:rPr>
        <w:t>《中华人民共和国边境管理区通行证》</w:t>
      </w:r>
      <w:r>
        <w:rPr>
          <w:rFonts w:hint="default" w:ascii="Times New Roman" w:hAnsi="Times New Roman" w:eastAsia="方正仿宋_GBK" w:cs="Times New Roman"/>
          <w:b w:val="0"/>
          <w:bCs w:val="0"/>
          <w:strike w:val="0"/>
          <w:dstrike w:val="0"/>
          <w:color w:val="auto"/>
          <w:sz w:val="32"/>
          <w:szCs w:val="32"/>
          <w:lang w:val="en-US" w:eastAsia="zh-CN"/>
        </w:rPr>
        <w:t>的，收缴证件，处1000元以下罚款；情节严重构成犯罪的，依法追究刑事责任。</w:t>
      </w:r>
    </w:p>
    <w:p w14:paraId="505DBF7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3.加强警务公开，通过编制服务指南、开展现场或网络咨询等方式公开办事程序，引导人员按规定申领、使用边境管理区通行证。</w:t>
      </w:r>
    </w:p>
    <w:p w14:paraId="0CF9A91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611504B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18383F83">
      <w:pPr>
        <w:pStyle w:val="2"/>
        <w:ind w:firstLine="640" w:firstLineChars="200"/>
        <w:rPr>
          <w:rFonts w:hint="default"/>
          <w:lang w:val="en-US" w:eastAsia="zh-CN"/>
        </w:rPr>
      </w:pPr>
      <w:r>
        <w:rPr>
          <w:rFonts w:hint="default"/>
          <w:lang w:val="en-US" w:eastAsia="zh-CN"/>
        </w:rPr>
        <w:t>1.《</w:t>
      </w:r>
      <w:r>
        <w:rPr>
          <w:rFonts w:hint="eastAsia"/>
          <w:lang w:val="en-US" w:eastAsia="zh-CN"/>
        </w:rPr>
        <w:t>中华人民共和国</w:t>
      </w:r>
      <w:r>
        <w:rPr>
          <w:rFonts w:hint="default"/>
          <w:lang w:val="en-US" w:eastAsia="zh-CN"/>
        </w:rPr>
        <w:t>边境管理区通行证申请表》（现场填写）；2.本人《居民身份证》或者其他有效证件；3.机关、团体、事业单位人员由单位保卫（人事）部门提出审核意见，企业单位设保卫部门的，由保卫部门提出审核意见，未设保卫部门的，由企业法人提出审核意见；4.其他人员由常住户口所在地的公安派出所或者乡镇人民政府提出审核意见；5.已在边境管理务工的人员还应当出具劳动部门的聘用合同和用工单位证明；6.海外华侨、港澳台同胞凭有效身份证件。</w:t>
      </w:r>
    </w:p>
    <w:p w14:paraId="217F919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64584DD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《中华人民共和国边境管理区通行证管理办法》（公安部1999年42号令）第六条</w:t>
      </w:r>
    </w:p>
    <w:p w14:paraId="4DDF2E9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3237216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2E22ADC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7D12B3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8B5E7B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A6B2F1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704654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64DB1D2D">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（1）申请人申请；</w:t>
      </w:r>
    </w:p>
    <w:p w14:paraId="5AB5CCC4">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（2）审批机构受理/不予受理；</w:t>
      </w:r>
    </w:p>
    <w:p w14:paraId="4A8363AB">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（3）审批机构审查；</w:t>
      </w:r>
    </w:p>
    <w:p w14:paraId="6C8612D0">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（4）决定核发/不予核发。</w:t>
      </w:r>
    </w:p>
    <w:p w14:paraId="6C929A58">
      <w:pPr>
        <w:numPr>
          <w:ilvl w:val="0"/>
          <w:numId w:val="0"/>
        </w:numPr>
        <w:spacing w:line="600" w:lineRule="exact"/>
        <w:ind w:firstLine="320" w:firstLineChars="1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66AC533E">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《中华人民共和国边境管理区通行证管理办法》（公安部第42号令）第四章。</w:t>
      </w:r>
    </w:p>
    <w:p w14:paraId="1C962FA0">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5F2D47A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当场办理</w:t>
      </w:r>
    </w:p>
    <w:p w14:paraId="3CECA1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2D2D4191">
      <w:pPr>
        <w:pStyle w:val="2"/>
        <w:rPr>
          <w:rFonts w:hint="eastAsia"/>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bookmarkStart w:id="0" w:name="_GoBack"/>
      <w:bookmarkEnd w:id="0"/>
      <w:r>
        <w:rPr>
          <w:rFonts w:hint="eastAsia" w:ascii="楷体" w:hAnsi="楷体" w:eastAsia="楷体" w:cs="楷体"/>
          <w:b w:val="0"/>
          <w:bCs w:val="0"/>
          <w:strike w:val="0"/>
          <w:dstrike w:val="0"/>
          <w:color w:val="auto"/>
          <w:sz w:val="32"/>
          <w:szCs w:val="32"/>
          <w:lang w:val="en-US" w:eastAsia="zh-CN"/>
        </w:rPr>
        <w:t>《中华人民共和国行政许可法》第四十二条</w:t>
      </w:r>
    </w:p>
    <w:p w14:paraId="3B600FE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1BDC94B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是</w:t>
      </w:r>
    </w:p>
    <w:p w14:paraId="14F77D2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（二）收费项目的名称、收费项目的标准、设定收费项目的依据、规定收费标准的依据：普通护照签发（120元/本）</w:t>
      </w:r>
    </w:p>
    <w:p w14:paraId="136415C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62D565A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（一）审批结果类型：证照</w:t>
      </w:r>
    </w:p>
    <w:p w14:paraId="0B90F0F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《中华人民共和国边境管理区通行证》</w:t>
      </w:r>
    </w:p>
    <w:p w14:paraId="1CED103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（三）审批结果的有效期限：无</w:t>
      </w:r>
    </w:p>
    <w:p w14:paraId="19A43B9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065DA6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《中华人民共和国边境管理区通行证管理办法》（公安部第42号令）第十九条</w:t>
      </w:r>
    </w:p>
    <w:p w14:paraId="667036E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23AB5BB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751694F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6E3BD0F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152C872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边境管理区</w:t>
      </w:r>
    </w:p>
    <w:p w14:paraId="286A9FFE">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color w:val="auto"/>
          <w:sz w:val="32"/>
          <w:szCs w:val="32"/>
          <w:lang w:val="en-US" w:eastAsia="zh-CN"/>
        </w:rPr>
        <w:t>《中华人民共和国边境管理区通行证管理办法》（公安部第42号令）第二条。</w:t>
      </w:r>
    </w:p>
    <w:p w14:paraId="26B3C13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11B3FB6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2BAD256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3B4F573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3DDBBE5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03C56AE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4CB5D98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0C7B01E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2422B9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0E7225C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63675CC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6D905B1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153732A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7E4CD7C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69B68A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2973547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56326B8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14:paraId="1C4AE6E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：无</w:t>
      </w:r>
    </w:p>
    <w:p w14:paraId="173C92A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1E3FD63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704165C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64C0C35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1280" w:firstLineChars="4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国家移民管理局；各地公安机关</w:t>
      </w:r>
    </w:p>
    <w:p w14:paraId="0C4E7F1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7493CE4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3E7B06D1">
      <w:pPr>
        <w:pStyle w:val="2"/>
        <w:rPr>
          <w:rFonts w:hint="eastAsia" w:ascii="方正仿宋_GBK" w:hAnsi="方正仿宋_GBK" w:eastAsia="方正仿宋_GBK" w:cs="方正仿宋_GBK"/>
          <w:sz w:val="32"/>
          <w:szCs w:val="32"/>
        </w:rPr>
      </w:pPr>
    </w:p>
    <w:p w14:paraId="2BBF2428">
      <w:pPr>
        <w:rPr>
          <w:rFonts w:hint="eastAsia" w:ascii="方正仿宋_GBK" w:hAnsi="方正仿宋_GBK" w:eastAsia="方正仿宋_GBK" w:cs="方正仿宋_GBK"/>
          <w:sz w:val="32"/>
          <w:szCs w:val="32"/>
        </w:rPr>
      </w:pPr>
    </w:p>
    <w:p w14:paraId="54180F73">
      <w:pPr>
        <w:pStyle w:val="2"/>
        <w:rPr>
          <w:rFonts w:hint="default" w:eastAsia="方正仿宋_GBK"/>
          <w:lang w:val="en-US" w:eastAsia="zh-CN"/>
        </w:rPr>
      </w:pPr>
      <w:r>
        <w:rPr>
          <w:rFonts w:hint="eastAsia" w:ascii="方正仿宋_GBK" w:hAnsi="方正仿宋_GBK" w:eastAsia="方正仿宋_GBK" w:cs="方正仿宋_GBK"/>
          <w:sz w:val="32"/>
          <w:szCs w:val="32"/>
          <w:lang w:val="en-US" w:eastAsia="zh-CN"/>
        </w:rPr>
        <w:t xml:space="preserve">                          永德县公安局</w:t>
      </w:r>
    </w:p>
    <w:p w14:paraId="52E82F3A">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r>
        <w:rPr>
          <w:rFonts w:hint="eastAsia"/>
          <w:lang w:val="en-US" w:eastAsia="zh-CN"/>
        </w:rPr>
        <w:t xml:space="preserve">                     2025年4月14日</w:t>
      </w:r>
    </w:p>
    <w:p w14:paraId="4C4BA7F9"/>
    <w:p w14:paraId="540CC0D7">
      <w:pPr>
        <w:rPr>
          <w:rFonts w:hint="eastAsia" w:ascii="方正仿宋_GBK" w:hAnsi="方正仿宋_GBK" w:eastAsia="方正仿宋_GBK" w:cs="方正仿宋_GBK"/>
          <w:sz w:val="32"/>
          <w:szCs w:val="32"/>
          <w:lang w:eastAsia="zh-CN"/>
        </w:rPr>
      </w:pPr>
    </w:p>
    <w:p w14:paraId="5B8D1985">
      <w:pPr>
        <w:rPr>
          <w:rFonts w:hint="eastAsia" w:eastAsia="宋体"/>
          <w:lang w:eastAsia="zh-CN"/>
        </w:rPr>
      </w:pPr>
    </w:p>
    <w:p w14:paraId="75A4A8CF"/>
    <w:p w14:paraId="3FC7864F"/>
    <w:p w14:paraId="04891031"/>
    <w:p w14:paraId="71D1BD98">
      <w:pPr>
        <w:rPr>
          <w:rFonts w:hint="eastAsia" w:eastAsia="宋体"/>
          <w:lang w:eastAsia="zh-CN"/>
        </w:rPr>
      </w:pPr>
    </w:p>
    <w:p w14:paraId="15F52488"/>
    <w:p w14:paraId="60CBE8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3E86AD2"/>
    <w:rsid w:val="074341B1"/>
    <w:rsid w:val="104D7662"/>
    <w:rsid w:val="1DB16D90"/>
    <w:rsid w:val="24821172"/>
    <w:rsid w:val="3A5205D8"/>
    <w:rsid w:val="4D9516AF"/>
    <w:rsid w:val="58755D90"/>
    <w:rsid w:val="59232965"/>
    <w:rsid w:val="5D104D97"/>
    <w:rsid w:val="61D73962"/>
    <w:rsid w:val="79091E17"/>
    <w:rsid w:val="7A6C5449"/>
    <w:rsid w:val="7D1F5D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6</Pages>
  <Words>2089</Words>
  <Characters>2156</Characters>
  <Lines>0</Lines>
  <Paragraphs>0</Paragraphs>
  <TotalTime>16</TotalTime>
  <ScaleCrop>false</ScaleCrop>
  <LinksUpToDate>false</LinksUpToDate>
  <CharactersWithSpaces>2206</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2025-04-16T08:25:59Z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21D71DE79DF84E808F6F14DE44A03587</vt:lpwstr>
  </property>
  <property fmtid="{D5CDD505-2E9C-101B-9397-08002B2CF9AE}" pid="4" name="KSOTemplateDocerSaveRecord">
    <vt:lpwstr>eyJoZGlkIjoiOGZhZTgzZjdjNjg3NWQ4MTc0Mzc3ZDRiYzgzNzc0ZDEifQ==</vt:lpwstr>
  </property>
</Properties>
</file>