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52" w:firstLineChars="950"/>
        <w:jc w:val="right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（办理结果分类：</w:t>
      </w:r>
      <w:r>
        <w:rPr>
          <w:rFonts w:hint="eastAsia" w:ascii="Times New Roman" w:hAnsi="Times New Roman" w:eastAsia="方正仿宋_GBK" w:cs="Times New Roman"/>
          <w:b/>
          <w:color w:val="auto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类）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color w:val="FF0000"/>
          <w:spacing w:val="12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pStyle w:val="12"/>
        <w:rPr>
          <w:rFonts w:hint="default"/>
        </w:rPr>
      </w:pPr>
    </w:p>
    <w:p>
      <w:pPr>
        <w:tabs>
          <w:tab w:val="left" w:pos="360"/>
          <w:tab w:val="left" w:pos="540"/>
          <w:tab w:val="left" w:pos="8640"/>
          <w:tab w:val="left" w:pos="8820"/>
        </w:tabs>
        <w:spacing w:line="58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永教体函〔20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〕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111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13"/>
          <w:rFonts w:hint="default" w:ascii="Times New Roman" w:hAnsi="Times New Roman" w:eastAsia="方正小标宋_GBK" w:cs="Times New Roman"/>
          <w:b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永德县教育体育局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对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县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政协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十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届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次会议第1020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9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5号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提案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的答复函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/>
        <w:jc w:val="both"/>
        <w:textAlignment w:val="auto"/>
        <w:outlineLvl w:val="9"/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/>
          <w:bCs/>
          <w:sz w:val="32"/>
          <w:szCs w:val="32"/>
          <w:lang w:eastAsia="zh-CN"/>
        </w:rPr>
        <w:t>吴燕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您提出的</w:t>
      </w:r>
      <w:r>
        <w:rPr>
          <w:rStyle w:val="13"/>
          <w:rFonts w:hint="default" w:ascii="Times New Roman" w:hAnsi="Times New Roman" w:eastAsia="方正仿宋_GBK" w:cs="Times New Roman"/>
          <w:b/>
          <w:bCs w:val="0"/>
          <w:color w:val="auto"/>
          <w:kern w:val="2"/>
          <w:sz w:val="32"/>
          <w:szCs w:val="32"/>
          <w:lang w:val="en-US" w:eastAsia="zh-CN" w:bidi="ar-SA"/>
        </w:rPr>
        <w:t>《</w:t>
      </w:r>
      <w:r>
        <w:rPr>
          <w:rStyle w:val="13"/>
          <w:rFonts w:hint="eastAsia" w:eastAsia="方正仿宋_GBK" w:cs="Times New Roman"/>
          <w:b/>
          <w:bCs w:val="0"/>
          <w:color w:val="auto"/>
          <w:kern w:val="2"/>
          <w:sz w:val="32"/>
          <w:szCs w:val="32"/>
          <w:lang w:val="en-US" w:eastAsia="zh-CN" w:bidi="ar-SA"/>
        </w:rPr>
        <w:t>关于在城关完小实行校内托管的建议</w:t>
      </w:r>
      <w:r>
        <w:rPr>
          <w:rStyle w:val="13"/>
          <w:rFonts w:hint="default" w:ascii="Times New Roman" w:hAnsi="Times New Roman" w:eastAsia="方正仿宋_GBK" w:cs="Times New Roman"/>
          <w:b/>
          <w:bCs w:val="0"/>
          <w:color w:val="auto"/>
          <w:kern w:val="2"/>
          <w:sz w:val="32"/>
          <w:szCs w:val="32"/>
          <w:lang w:val="en-US" w:eastAsia="zh-CN" w:bidi="ar-SA"/>
        </w:rPr>
        <w:t>》（第</w:t>
      </w:r>
      <w:r>
        <w:rPr>
          <w:rStyle w:val="13"/>
          <w:rFonts w:hint="eastAsia" w:eastAsia="方正仿宋_GBK" w:cs="Times New Roman"/>
          <w:b/>
          <w:bCs w:val="0"/>
          <w:color w:val="auto"/>
          <w:kern w:val="2"/>
          <w:sz w:val="32"/>
          <w:szCs w:val="32"/>
          <w:lang w:val="en-US" w:eastAsia="zh-CN" w:bidi="ar-SA"/>
        </w:rPr>
        <w:t>102095</w:t>
      </w:r>
      <w:r>
        <w:rPr>
          <w:rStyle w:val="13"/>
          <w:rFonts w:hint="default" w:ascii="Times New Roman" w:hAnsi="Times New Roman" w:eastAsia="方正仿宋_GBK" w:cs="Times New Roman"/>
          <w:b/>
          <w:bCs w:val="0"/>
          <w:color w:val="auto"/>
          <w:kern w:val="2"/>
          <w:sz w:val="32"/>
          <w:szCs w:val="32"/>
          <w:lang w:val="en-US" w:eastAsia="zh-CN" w:bidi="ar-SA"/>
        </w:rPr>
        <w:t>号）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已交由县教育体育局办理，现将办理情况答复如下：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办好教育，是惠及子孙后代的大事要事，事关民情民生，事关民族未来，一直以来，全县教育体育系统努力为学生提供最优质的服务。办人民满意的教育是我们的宗旨，您提出的城关完小实行校内托管的建议，也是县教育体育局一直以来的心愿。由于前期在实施农村义务教育营养改善计划期间，重点对农村寄宿制学校食堂建设和改造，改善供餐条件，城关完小属于非寄宿制校，不在建设和改造范围内，导致城关完小不具备提供学生校内托管的软、硬件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目前，城关完小分成城南校区和城北校区，城南校区按照现有条件，即使家长自行负担餐食费用，暂时也无法提供托管服务；城北校区学生食堂正在加快推进建设进度，待建成后，城北校区将提供学生就餐，因没有学生宿舍楼，也做不到全面托管。在下步工作，我们将争取项目资金，尽最大能力为学生提供更优质的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感谢您对教育体育工作的关心，希望今后继续得到您的关注和支持。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Times New Roman" w:hAnsi="Times New Roman" w:eastAsia="方正仿宋_GBK" w:cs="Times New Roman"/>
          <w:b/>
          <w:bCs/>
          <w:color w:val="000000"/>
          <w:kern w:val="2"/>
          <w:sz w:val="32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176" w:leftChars="0" w:right="0" w:rightChars="0" w:hanging="4176" w:hangingChars="13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 xml:space="preserve">                      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20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lang w:val="en-US" w:eastAsia="zh-CN"/>
        </w:rPr>
        <w:t>2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年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月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 xml:space="preserve"> （承办人及电话：李至仙，</w:t>
      </w:r>
      <w:r>
        <w:rPr>
          <w:rFonts w:hint="eastAsia" w:eastAsia="方正仿宋_GBK"/>
          <w:b/>
          <w:spacing w:val="0"/>
          <w:sz w:val="32"/>
          <w:szCs w:val="32"/>
          <w:lang w:val="en-US" w:eastAsia="zh-CN"/>
        </w:rPr>
        <w:t>0883-</w:t>
      </w:r>
      <w:r>
        <w:rPr>
          <w:rFonts w:hint="eastAsia" w:eastAsia="方正仿宋_GBK"/>
          <w:b/>
          <w:spacing w:val="0"/>
          <w:sz w:val="32"/>
          <w:szCs w:val="32"/>
        </w:rPr>
        <w:t>5211138</w:t>
      </w:r>
      <w:bookmarkStart w:id="0" w:name="_GoBack"/>
      <w:bookmarkEnd w:id="0"/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）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</w:p>
    <w:tbl>
      <w:tblPr>
        <w:tblStyle w:val="9"/>
        <w:tblpPr w:leftFromText="180" w:rightFromText="180" w:vertAnchor="text" w:horzAnchor="page" w:tblpX="1775" w:tblpY="1010"/>
        <w:tblOverlap w:val="never"/>
        <w:tblW w:w="884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jc w:val="both"/>
              <w:textAlignment w:val="baseline"/>
              <w:rPr>
                <w:rFonts w:hint="default" w:ascii="Times New Roman" w:hAnsi="Times New Roman" w:cs="Times New Roman"/>
                <w:b/>
                <w:color w:val="auto"/>
                <w:spacing w:val="-4"/>
                <w:sz w:val="32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  <w:t>抄报：县人民政府督查室、县政协提案委。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overflowPunct w:val="0"/>
              <w:adjustRightInd w:val="0"/>
              <w:snapToGrid w:val="0"/>
              <w:spacing w:line="340" w:lineRule="exact"/>
              <w:ind w:right="9"/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永德县教育体育局办公室  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20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日印制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22" w:firstLineChars="200"/>
        <w:jc w:val="both"/>
        <w:textAlignment w:val="auto"/>
        <w:outlineLvl w:val="9"/>
        <w:rPr>
          <w:b/>
          <w:bCs/>
          <w:lang w:val="en-US" w:eastAsia="zh-CN"/>
        </w:rPr>
      </w:pPr>
    </w:p>
    <w:sectPr>
      <w:footerReference r:id="rId3" w:type="default"/>
      <w:pgSz w:w="11906" w:h="16838"/>
      <w:pgMar w:top="1587" w:right="1474" w:bottom="147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  <w:rPr>
        <w:rFonts w:ascii="宋体" w:hAnsi="宋体"/>
        <w:b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zBmZGZjNjFlMGE0MTI0ZGQ5OWU5ZjNkZjEzMWEifQ=="/>
  </w:docVars>
  <w:rsids>
    <w:rsidRoot w:val="37624582"/>
    <w:rsid w:val="030C215E"/>
    <w:rsid w:val="07F54B81"/>
    <w:rsid w:val="0ACD2940"/>
    <w:rsid w:val="0B3F54D6"/>
    <w:rsid w:val="137A3AAA"/>
    <w:rsid w:val="178C39F7"/>
    <w:rsid w:val="197A39A6"/>
    <w:rsid w:val="20EE0C07"/>
    <w:rsid w:val="24C95202"/>
    <w:rsid w:val="25D67C89"/>
    <w:rsid w:val="267F0681"/>
    <w:rsid w:val="28167B51"/>
    <w:rsid w:val="2ABC31F2"/>
    <w:rsid w:val="2EC73983"/>
    <w:rsid w:val="305D377F"/>
    <w:rsid w:val="3115660F"/>
    <w:rsid w:val="311613EB"/>
    <w:rsid w:val="31EC7411"/>
    <w:rsid w:val="320E3603"/>
    <w:rsid w:val="37624582"/>
    <w:rsid w:val="384B4581"/>
    <w:rsid w:val="3DD776A4"/>
    <w:rsid w:val="3E563BCE"/>
    <w:rsid w:val="3EEB41A8"/>
    <w:rsid w:val="400637E0"/>
    <w:rsid w:val="404C3770"/>
    <w:rsid w:val="40C22BEC"/>
    <w:rsid w:val="40CB387C"/>
    <w:rsid w:val="41927511"/>
    <w:rsid w:val="424423B8"/>
    <w:rsid w:val="42B10B2B"/>
    <w:rsid w:val="43AD4A86"/>
    <w:rsid w:val="43D579B8"/>
    <w:rsid w:val="43DF75E3"/>
    <w:rsid w:val="45F06B2D"/>
    <w:rsid w:val="48CE4224"/>
    <w:rsid w:val="4929115A"/>
    <w:rsid w:val="497E616C"/>
    <w:rsid w:val="4A4D41EE"/>
    <w:rsid w:val="4A740D90"/>
    <w:rsid w:val="4C094432"/>
    <w:rsid w:val="4D146834"/>
    <w:rsid w:val="52045214"/>
    <w:rsid w:val="53063A4C"/>
    <w:rsid w:val="5577145C"/>
    <w:rsid w:val="57BC64DD"/>
    <w:rsid w:val="588F032F"/>
    <w:rsid w:val="59A62A0C"/>
    <w:rsid w:val="5D1C3DFF"/>
    <w:rsid w:val="60F32C64"/>
    <w:rsid w:val="6461518D"/>
    <w:rsid w:val="649B0F58"/>
    <w:rsid w:val="669F3AB6"/>
    <w:rsid w:val="66BF77E5"/>
    <w:rsid w:val="68361D3F"/>
    <w:rsid w:val="6ECE51FB"/>
    <w:rsid w:val="6EFB2417"/>
    <w:rsid w:val="700C27EC"/>
    <w:rsid w:val="72ED1DFB"/>
    <w:rsid w:val="74D407F2"/>
    <w:rsid w:val="756A1929"/>
    <w:rsid w:val="78AB28A1"/>
    <w:rsid w:val="795F7452"/>
    <w:rsid w:val="7BFD4F47"/>
    <w:rsid w:val="7DDF355E"/>
    <w:rsid w:val="7EC7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3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67"/>
    </w:pPr>
    <w:rPr>
      <w:spacing w:val="-6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2"/>
    <w:basedOn w:val="1"/>
    <w:next w:val="1"/>
    <w:qFormat/>
    <w:uiPriority w:val="0"/>
    <w:pPr>
      <w:spacing w:line="240" w:lineRule="atLeast"/>
      <w:jc w:val="center"/>
      <w:textAlignment w:val="baseline"/>
    </w:pPr>
    <w:rPr>
      <w:kern w:val="2"/>
      <w:sz w:val="28"/>
      <w:szCs w:val="24"/>
      <w:lang w:val="en-US" w:eastAsia="zh-CN" w:bidi="ar-SA"/>
    </w:rPr>
  </w:style>
  <w:style w:type="character" w:customStyle="1" w:styleId="13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4</Pages>
  <Words>1286</Words>
  <Characters>1346</Characters>
  <Lines>0</Lines>
  <Paragraphs>0</Paragraphs>
  <TotalTime>0</TotalTime>
  <ScaleCrop>false</ScaleCrop>
  <LinksUpToDate>false</LinksUpToDate>
  <CharactersWithSpaces>1449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2022-05-16T08:39:00Z</dcterms:created>
  <dc:creator>〓we are one゛</dc:creator>
  <cp:lastModifiedBy>贾云峰</cp:lastModifiedBy>
  <cp:lastPrinted>2023-08-17T08:52:00Z</cp:lastPrinted>
  <dcterms:modified xsi:type="dcterms:W3CDTF">2023-10-31T09:22:21Z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3241336E346D478F924016817F0EF4C2_13</vt:lpwstr>
  </property>
</Properties>
</file>